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73" w:rsidRPr="00452AA3" w:rsidRDefault="00131373" w:rsidP="0013137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2AA3">
        <w:rPr>
          <w:rFonts w:ascii="Corbel" w:hAnsi="Corbel"/>
          <w:b/>
          <w:bCs/>
          <w:sz w:val="24"/>
          <w:szCs w:val="24"/>
        </w:rPr>
        <w:t xml:space="preserve">   </w:t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/>
          <w:bCs/>
          <w:sz w:val="24"/>
          <w:szCs w:val="24"/>
        </w:rPr>
        <w:tab/>
      </w:r>
      <w:r w:rsidRPr="00452AA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31373" w:rsidRPr="00452AA3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2AA3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452AA3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2AA3">
        <w:rPr>
          <w:rFonts w:ascii="Corbel" w:hAnsi="Corbel"/>
          <w:b/>
          <w:smallCaps/>
          <w:sz w:val="24"/>
          <w:szCs w:val="24"/>
        </w:rPr>
        <w:t>dotyczy cyklu kształcenia 2019-2024</w:t>
      </w:r>
    </w:p>
    <w:p w:rsidR="00131373" w:rsidRPr="00452AA3" w:rsidRDefault="00131373" w:rsidP="001313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52AA3">
        <w:rPr>
          <w:rFonts w:ascii="Corbel" w:hAnsi="Corbel"/>
          <w:sz w:val="24"/>
          <w:szCs w:val="24"/>
        </w:rPr>
        <w:t>)</w:t>
      </w:r>
    </w:p>
    <w:p w:rsidR="00131373" w:rsidRPr="00452AA3" w:rsidRDefault="00131373" w:rsidP="001313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ab/>
      </w:r>
      <w:r w:rsidRPr="00452AA3">
        <w:rPr>
          <w:rFonts w:ascii="Corbel" w:hAnsi="Corbel"/>
          <w:sz w:val="24"/>
          <w:szCs w:val="24"/>
        </w:rPr>
        <w:tab/>
      </w:r>
      <w:r w:rsidRPr="00452AA3">
        <w:rPr>
          <w:rFonts w:ascii="Corbel" w:hAnsi="Corbel"/>
          <w:sz w:val="24"/>
          <w:szCs w:val="24"/>
        </w:rPr>
        <w:tab/>
      </w:r>
      <w:r w:rsidRPr="00452AA3">
        <w:rPr>
          <w:rFonts w:ascii="Corbel" w:hAnsi="Corbel"/>
          <w:sz w:val="24"/>
          <w:szCs w:val="24"/>
        </w:rPr>
        <w:tab/>
        <w:t>Rok akademicki  2019/2020</w:t>
      </w:r>
    </w:p>
    <w:p w:rsidR="00131373" w:rsidRPr="00452AA3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2AA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Nazwa jednostki prow</w:t>
            </w:r>
            <w:r w:rsidRPr="00452AA3">
              <w:rPr>
                <w:rFonts w:ascii="Corbel" w:hAnsi="Corbel"/>
                <w:sz w:val="24"/>
                <w:szCs w:val="24"/>
              </w:rPr>
              <w:t>a</w:t>
            </w:r>
            <w:r w:rsidRPr="00452AA3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131373" w:rsidRPr="00452AA3" w:rsidRDefault="00452AA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Nazwa jednostki realiz</w:t>
            </w:r>
            <w:r w:rsidRPr="00452AA3">
              <w:rPr>
                <w:rFonts w:ascii="Corbel" w:hAnsi="Corbel"/>
                <w:sz w:val="24"/>
                <w:szCs w:val="24"/>
              </w:rPr>
              <w:t>u</w:t>
            </w:r>
            <w:r w:rsidRPr="00452AA3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131373" w:rsidRPr="00452AA3" w:rsidRDefault="00452AA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31373" w:rsidRPr="00452AA3" w:rsidRDefault="00B55A62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towego i praw dziecka oraz kultura przedszkola i szkoły, w tym w z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kresie kształcenia uczniów ze specjalnymi potrzebami edukacyjnymi i niepełnosprawnościami.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452AA3" w:rsidTr="0079136E">
        <w:tc>
          <w:tcPr>
            <w:tcW w:w="2694" w:type="dxa"/>
            <w:vAlign w:val="center"/>
          </w:tcPr>
          <w:p w:rsidR="00131373" w:rsidRPr="00452AA3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452AA3">
              <w:rPr>
                <w:rFonts w:ascii="Corbel" w:hAnsi="Corbel"/>
                <w:sz w:val="24"/>
                <w:szCs w:val="24"/>
              </w:rPr>
              <w:t>o</w:t>
            </w:r>
            <w:r w:rsidRPr="00452AA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131373" w:rsidRPr="00452AA3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lek. Natalia Leksa</w:t>
            </w:r>
          </w:p>
        </w:tc>
      </w:tr>
    </w:tbl>
    <w:p w:rsidR="00131373" w:rsidRPr="00452AA3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 xml:space="preserve">* </w:t>
      </w:r>
      <w:r w:rsidRPr="00452AA3">
        <w:rPr>
          <w:rFonts w:ascii="Corbel" w:hAnsi="Corbel"/>
          <w:i/>
          <w:sz w:val="24"/>
          <w:szCs w:val="24"/>
        </w:rPr>
        <w:t>-</w:t>
      </w:r>
      <w:r w:rsidRPr="00452AA3">
        <w:rPr>
          <w:rFonts w:ascii="Corbel" w:hAnsi="Corbel"/>
          <w:b w:val="0"/>
          <w:i/>
          <w:sz w:val="24"/>
          <w:szCs w:val="24"/>
        </w:rPr>
        <w:t>opcjonalni</w:t>
      </w:r>
      <w:r w:rsidRPr="00452AA3">
        <w:rPr>
          <w:rFonts w:ascii="Corbel" w:hAnsi="Corbel"/>
          <w:b w:val="0"/>
          <w:sz w:val="24"/>
          <w:szCs w:val="24"/>
        </w:rPr>
        <w:t>e,</w:t>
      </w:r>
      <w:r w:rsidRPr="00452AA3">
        <w:rPr>
          <w:rFonts w:ascii="Corbel" w:hAnsi="Corbel"/>
          <w:i/>
          <w:sz w:val="24"/>
          <w:szCs w:val="24"/>
        </w:rPr>
        <w:t xml:space="preserve"> </w:t>
      </w:r>
      <w:r w:rsidRPr="00452AA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31373" w:rsidRPr="00452AA3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452AA3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452AA3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452AA3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Semestr</w:t>
            </w:r>
          </w:p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2AA3">
              <w:rPr>
                <w:rFonts w:ascii="Corbel" w:hAnsi="Corbel"/>
                <w:szCs w:val="24"/>
              </w:rPr>
              <w:t>Wykł</w:t>
            </w:r>
            <w:proofErr w:type="spellEnd"/>
            <w:r w:rsidRPr="00452A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2AA3">
              <w:rPr>
                <w:rFonts w:ascii="Corbel" w:hAnsi="Corbel"/>
                <w:szCs w:val="24"/>
              </w:rPr>
              <w:t>Konw</w:t>
            </w:r>
            <w:proofErr w:type="spellEnd"/>
            <w:r w:rsidRPr="00452A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2AA3">
              <w:rPr>
                <w:rFonts w:ascii="Corbel" w:hAnsi="Corbel"/>
                <w:szCs w:val="24"/>
              </w:rPr>
              <w:t>Sem</w:t>
            </w:r>
            <w:proofErr w:type="spellEnd"/>
            <w:r w:rsidRPr="00452A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2AA3">
              <w:rPr>
                <w:rFonts w:ascii="Corbel" w:hAnsi="Corbel"/>
                <w:szCs w:val="24"/>
              </w:rPr>
              <w:t>Prakt</w:t>
            </w:r>
            <w:proofErr w:type="spellEnd"/>
            <w:r w:rsidRPr="00452A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2AA3">
              <w:rPr>
                <w:rFonts w:ascii="Corbel" w:hAnsi="Corbel"/>
                <w:szCs w:val="24"/>
              </w:rPr>
              <w:t>Inne (j</w:t>
            </w:r>
            <w:r w:rsidRPr="00452AA3">
              <w:rPr>
                <w:rFonts w:ascii="Corbel" w:hAnsi="Corbel"/>
                <w:szCs w:val="24"/>
              </w:rPr>
              <w:t>a</w:t>
            </w:r>
            <w:r w:rsidRPr="00452AA3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452AA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2AA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31373" w:rsidRPr="00452AA3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452AA3" w:rsidRDefault="00B55A62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452AA3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452AA3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1373" w:rsidRPr="00452AA3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>1.2.</w:t>
      </w:r>
      <w:r w:rsidRPr="00452AA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31373" w:rsidRPr="00452AA3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2AA3">
        <w:rPr>
          <w:rFonts w:ascii="Corbel" w:eastAsia="MS Gothic" w:hAnsi="Corbel" w:cs="MS Gothic"/>
          <w:b w:val="0"/>
          <w:szCs w:val="24"/>
        </w:rPr>
        <w:t xml:space="preserve"> </w:t>
      </w:r>
      <w:r w:rsidRPr="00452AA3">
        <w:rPr>
          <w:rFonts w:ascii="MS Gothic" w:eastAsia="MS Gothic" w:hAnsi="MS Gothic" w:cs="MS Gothic" w:hint="eastAsia"/>
          <w:b w:val="0"/>
          <w:szCs w:val="24"/>
        </w:rPr>
        <w:t>☒</w:t>
      </w:r>
      <w:r w:rsidRPr="00452AA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452AA3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2AA3">
        <w:rPr>
          <w:rFonts w:ascii="Corbel" w:eastAsia="MS Gothic" w:hAnsi="Corbel" w:cs="MS Gothic"/>
          <w:b w:val="0"/>
          <w:szCs w:val="24"/>
        </w:rPr>
        <w:t xml:space="preserve"> </w:t>
      </w:r>
      <w:r w:rsidRPr="00452AA3">
        <w:rPr>
          <w:rFonts w:ascii="MS Gothic" w:eastAsia="MS Gothic" w:hAnsi="MS Gothic" w:cs="MS Gothic" w:hint="eastAsia"/>
          <w:b w:val="0"/>
          <w:szCs w:val="24"/>
        </w:rPr>
        <w:t>☐</w:t>
      </w:r>
      <w:r w:rsidRPr="00452A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452AA3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 xml:space="preserve">1.3 </w:t>
      </w:r>
      <w:r w:rsidRPr="00452AA3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Pr="00452AA3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452AA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452AA3" w:rsidTr="0079136E">
        <w:tc>
          <w:tcPr>
            <w:tcW w:w="9670" w:type="dxa"/>
          </w:tcPr>
          <w:p w:rsidR="00131373" w:rsidRPr="00452AA3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452AA3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452AA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>3.1 Cele przedmiotu</w:t>
      </w:r>
    </w:p>
    <w:p w:rsidR="00131373" w:rsidRPr="00452AA3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452AA3" w:rsidTr="0079136E">
        <w:tc>
          <w:tcPr>
            <w:tcW w:w="851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Wyposażenie w podstawową wiedzę i umiejętności w zakresie przedmedycznej pom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52AA3">
              <w:rPr>
                <w:rFonts w:ascii="Corbel" w:hAnsi="Corbel"/>
                <w:b w:val="0"/>
                <w:sz w:val="24"/>
                <w:szCs w:val="24"/>
              </w:rPr>
              <w:t>cy dziecku</w:t>
            </w:r>
          </w:p>
        </w:tc>
      </w:tr>
      <w:tr w:rsidR="00131373" w:rsidRPr="00452AA3" w:rsidTr="0079136E">
        <w:tc>
          <w:tcPr>
            <w:tcW w:w="851" w:type="dxa"/>
            <w:vAlign w:val="center"/>
          </w:tcPr>
          <w:p w:rsidR="00131373" w:rsidRPr="00452AA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452AA3" w:rsidTr="0079136E">
        <w:tc>
          <w:tcPr>
            <w:tcW w:w="851" w:type="dxa"/>
            <w:vAlign w:val="center"/>
          </w:tcPr>
          <w:p w:rsidR="00131373" w:rsidRPr="00452AA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Kształtowanie i doskonalenie wiedzy i umiejętności w zakresie rozpoznawania stanów zagrożenia życia oraz ich zapobiegania</w:t>
            </w:r>
          </w:p>
        </w:tc>
      </w:tr>
      <w:tr w:rsidR="00131373" w:rsidRPr="00452AA3" w:rsidTr="0079136E">
        <w:trPr>
          <w:trHeight w:val="315"/>
        </w:trPr>
        <w:tc>
          <w:tcPr>
            <w:tcW w:w="851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452A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2A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452AA3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b/>
          <w:sz w:val="24"/>
          <w:szCs w:val="24"/>
        </w:rPr>
        <w:t>3.2 Efekty uczenia się dla przedmiotu</w:t>
      </w:r>
      <w:r w:rsidRPr="00452AA3">
        <w:rPr>
          <w:rFonts w:ascii="Corbel" w:hAnsi="Corbel"/>
          <w:sz w:val="24"/>
          <w:szCs w:val="24"/>
        </w:rPr>
        <w:t xml:space="preserve"> </w:t>
      </w:r>
    </w:p>
    <w:p w:rsidR="00131373" w:rsidRPr="00452AA3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452AA3" w:rsidTr="0079136E">
        <w:tc>
          <w:tcPr>
            <w:tcW w:w="1701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smallCaps w:val="0"/>
                <w:szCs w:val="24"/>
              </w:rPr>
              <w:t>EK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452AA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452AA3" w:rsidTr="00B55A62">
        <w:tc>
          <w:tcPr>
            <w:tcW w:w="1701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452AA3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452AA3" w:rsidTr="00B55A62">
        <w:tc>
          <w:tcPr>
            <w:tcW w:w="1701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kolnym.</w:t>
            </w:r>
          </w:p>
        </w:tc>
        <w:tc>
          <w:tcPr>
            <w:tcW w:w="1873" w:type="dxa"/>
            <w:vAlign w:val="center"/>
          </w:tcPr>
          <w:p w:rsidR="00131373" w:rsidRPr="00452AA3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452AA3" w:rsidTr="00B55A62">
        <w:tc>
          <w:tcPr>
            <w:tcW w:w="1701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452AA3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452AA3" w:rsidTr="00B55A62">
        <w:tc>
          <w:tcPr>
            <w:tcW w:w="1701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szkolnym i wczesnoszkolnym.</w:t>
            </w:r>
          </w:p>
        </w:tc>
        <w:tc>
          <w:tcPr>
            <w:tcW w:w="1873" w:type="dxa"/>
            <w:vAlign w:val="center"/>
          </w:tcPr>
          <w:p w:rsidR="00131373" w:rsidRPr="00452AA3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452AA3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2AA3">
        <w:rPr>
          <w:rFonts w:ascii="Corbel" w:hAnsi="Corbel"/>
          <w:b/>
          <w:sz w:val="24"/>
          <w:szCs w:val="24"/>
        </w:rPr>
        <w:t xml:space="preserve">3.3 Treści programowe </w:t>
      </w:r>
      <w:r w:rsidRPr="00452AA3">
        <w:rPr>
          <w:rFonts w:ascii="Corbel" w:hAnsi="Corbel"/>
          <w:sz w:val="24"/>
          <w:szCs w:val="24"/>
        </w:rPr>
        <w:t xml:space="preserve">  </w:t>
      </w:r>
    </w:p>
    <w:p w:rsidR="00131373" w:rsidRPr="00452AA3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452AA3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452AA3" w:rsidTr="0079136E"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452AA3" w:rsidTr="0079136E"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452AA3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452AA3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2AA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452AA3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452AA3" w:rsidTr="0079136E"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452AA3" w:rsidTr="0079136E"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wczesnoszkolnym.</w:t>
            </w:r>
          </w:p>
        </w:tc>
      </w:tr>
      <w:tr w:rsidR="00131373" w:rsidRPr="00452AA3" w:rsidTr="0079136E"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Najczęstsze urazy dziecięce w wieku przedszkolnym i wczesnoszkolnym.</w:t>
            </w:r>
          </w:p>
        </w:tc>
      </w:tr>
      <w:tr w:rsidR="00131373" w:rsidRPr="00452AA3" w:rsidTr="0079136E">
        <w:trPr>
          <w:trHeight w:val="135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</w:t>
            </w:r>
            <w:r w:rsidRPr="00452AA3">
              <w:rPr>
                <w:rFonts w:ascii="Corbel" w:hAnsi="Corbel"/>
                <w:sz w:val="24"/>
                <w:szCs w:val="24"/>
              </w:rPr>
              <w:t>e</w:t>
            </w:r>
            <w:r w:rsidRPr="00452AA3">
              <w:rPr>
                <w:rFonts w:ascii="Corbel" w:hAnsi="Corbel"/>
                <w:sz w:val="24"/>
                <w:szCs w:val="24"/>
              </w:rPr>
              <w:t>micznymi, porażenia prądem.</w:t>
            </w:r>
          </w:p>
        </w:tc>
      </w:tr>
      <w:tr w:rsidR="00131373" w:rsidRPr="00452AA3" w:rsidTr="0079136E">
        <w:trPr>
          <w:trHeight w:val="143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lastRenderedPageBreak/>
              <w:t>Podstawy resuscytacji.</w:t>
            </w:r>
          </w:p>
        </w:tc>
      </w:tr>
      <w:tr w:rsidR="00131373" w:rsidRPr="00452AA3" w:rsidTr="0079136E">
        <w:trPr>
          <w:trHeight w:val="113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</w:t>
            </w:r>
            <w:r w:rsidRPr="00452AA3">
              <w:rPr>
                <w:rFonts w:ascii="Corbel" w:hAnsi="Corbel"/>
                <w:sz w:val="24"/>
                <w:szCs w:val="24"/>
              </w:rPr>
              <w:t>y</w:t>
            </w:r>
            <w:r w:rsidRPr="00452AA3"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452AA3" w:rsidTr="0079136E">
        <w:trPr>
          <w:trHeight w:val="165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Choroby układu oddechowego - ciężkie zaostrzenie astmy.</w:t>
            </w:r>
          </w:p>
        </w:tc>
      </w:tr>
      <w:tr w:rsidR="00131373" w:rsidRPr="00452AA3" w:rsidTr="0079136E">
        <w:trPr>
          <w:trHeight w:val="143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zadławienia.</w:t>
            </w:r>
          </w:p>
        </w:tc>
      </w:tr>
      <w:tr w:rsidR="00131373" w:rsidRPr="00452AA3" w:rsidTr="0079136E">
        <w:trPr>
          <w:trHeight w:val="165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Postepowanie w hiper- i hipoglikemii.</w:t>
            </w:r>
          </w:p>
        </w:tc>
      </w:tr>
      <w:tr w:rsidR="00131373" w:rsidRPr="00452AA3" w:rsidTr="0079136E">
        <w:trPr>
          <w:trHeight w:val="128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Postępowanie we wstrząsie anafilaktycznym.</w:t>
            </w:r>
          </w:p>
        </w:tc>
      </w:tr>
      <w:tr w:rsidR="00131373" w:rsidRPr="00452AA3" w:rsidTr="0079136E">
        <w:trPr>
          <w:trHeight w:val="165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Hiper- i hipotermia – rozpoznawanie i postępowanie.</w:t>
            </w:r>
          </w:p>
        </w:tc>
      </w:tr>
      <w:tr w:rsidR="00131373" w:rsidRPr="00452AA3" w:rsidTr="0079136E">
        <w:trPr>
          <w:trHeight w:val="143"/>
        </w:trPr>
        <w:tc>
          <w:tcPr>
            <w:tcW w:w="9639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Podstawowe wyposażenie apteczki pierwszej pomocy.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>3.4 Metody dydaktyczne</w:t>
      </w:r>
      <w:r w:rsidRPr="00452AA3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52AA3">
        <w:rPr>
          <w:rFonts w:ascii="Corbel" w:hAnsi="Corbel"/>
          <w:b w:val="0"/>
          <w:smallCaps w:val="0"/>
          <w:szCs w:val="24"/>
        </w:rPr>
        <w:t>Ćwiczenia praktyczne, analiza przypadków, praca w grupach.</w:t>
      </w:r>
    </w:p>
    <w:p w:rsidR="00131373" w:rsidRPr="00452AA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452AA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452AA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>4.1 Sposoby weryfikacji efektów uczenia się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452AA3" w:rsidTr="0079136E">
        <w:tc>
          <w:tcPr>
            <w:tcW w:w="1985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131373" w:rsidRPr="00452AA3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1373" w:rsidRPr="00452AA3" w:rsidTr="00B55A62">
        <w:tc>
          <w:tcPr>
            <w:tcW w:w="1985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452AA3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452AA3" w:rsidTr="00B55A62">
        <w:tc>
          <w:tcPr>
            <w:tcW w:w="1985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452AA3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452AA3" w:rsidTr="00B55A62">
        <w:tc>
          <w:tcPr>
            <w:tcW w:w="1985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452AA3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452AA3" w:rsidTr="00B55A62">
        <w:tc>
          <w:tcPr>
            <w:tcW w:w="1985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452AA3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452AA3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452AA3" w:rsidTr="0079136E">
        <w:tc>
          <w:tcPr>
            <w:tcW w:w="9670" w:type="dxa"/>
          </w:tcPr>
          <w:p w:rsidR="00131373" w:rsidRPr="00452AA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we realizowane w ramach ćwiczeń; poprawna realizacja ćwiczeń praktycznych.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2AA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452AA3" w:rsidTr="0079136E">
        <w:tc>
          <w:tcPr>
            <w:tcW w:w="4962" w:type="dxa"/>
            <w:vAlign w:val="center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2AA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2AA3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452AA3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452AA3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131373" w:rsidRPr="00452AA3" w:rsidTr="0079136E">
        <w:tc>
          <w:tcPr>
            <w:tcW w:w="4962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452AA3" w:rsidTr="0079136E">
        <w:tc>
          <w:tcPr>
            <w:tcW w:w="4962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452AA3" w:rsidTr="0079136E">
        <w:tc>
          <w:tcPr>
            <w:tcW w:w="4962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2A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2AA3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452AA3">
              <w:rPr>
                <w:rFonts w:ascii="Corbel" w:hAnsi="Corbel"/>
                <w:sz w:val="24"/>
                <w:szCs w:val="24"/>
              </w:rPr>
              <w:t>n</w:t>
            </w:r>
            <w:r w:rsidRPr="00452AA3">
              <w:rPr>
                <w:rFonts w:ascii="Corbel" w:hAnsi="Corbel"/>
                <w:sz w:val="24"/>
                <w:szCs w:val="24"/>
              </w:rPr>
              <w:t>ta</w:t>
            </w:r>
            <w:r w:rsidR="00B55A62" w:rsidRPr="00452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A3">
              <w:rPr>
                <w:rFonts w:ascii="Corbel" w:hAnsi="Corbel"/>
                <w:sz w:val="24"/>
                <w:szCs w:val="24"/>
              </w:rPr>
              <w:t>(przygotowanie do zajęć – poznanie literat</w:t>
            </w:r>
            <w:r w:rsidRPr="00452AA3">
              <w:rPr>
                <w:rFonts w:ascii="Corbel" w:hAnsi="Corbel"/>
                <w:sz w:val="24"/>
                <w:szCs w:val="24"/>
              </w:rPr>
              <w:t>u</w:t>
            </w:r>
            <w:r w:rsidRPr="00452AA3">
              <w:rPr>
                <w:rFonts w:ascii="Corbel" w:hAnsi="Corbel"/>
                <w:sz w:val="24"/>
                <w:szCs w:val="24"/>
              </w:rPr>
              <w:t>ry naukowej, wykonywanie ćwiczeń w domu, przygotowanie do kolokwium.)</w:t>
            </w:r>
          </w:p>
        </w:tc>
        <w:tc>
          <w:tcPr>
            <w:tcW w:w="4677" w:type="dxa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452AA3" w:rsidTr="0079136E">
        <w:tc>
          <w:tcPr>
            <w:tcW w:w="4962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452AA3" w:rsidTr="0079136E">
        <w:tc>
          <w:tcPr>
            <w:tcW w:w="4962" w:type="dxa"/>
          </w:tcPr>
          <w:p w:rsidR="00131373" w:rsidRPr="00452AA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2AA3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31373" w:rsidRPr="00452AA3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2A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2AA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452AA3">
        <w:rPr>
          <w:rFonts w:ascii="Corbel" w:hAnsi="Corbel"/>
          <w:b w:val="0"/>
          <w:i/>
          <w:smallCaps w:val="0"/>
          <w:szCs w:val="24"/>
        </w:rPr>
        <w:t>n</w:t>
      </w:r>
      <w:r w:rsidRPr="00452AA3">
        <w:rPr>
          <w:rFonts w:ascii="Corbel" w:hAnsi="Corbel"/>
          <w:b w:val="0"/>
          <w:i/>
          <w:smallCaps w:val="0"/>
          <w:szCs w:val="24"/>
        </w:rPr>
        <w:t>ta.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>6. PRAKTYKI ZAWODOWE W RAMACH PRZEDMIOTU</w:t>
      </w:r>
    </w:p>
    <w:p w:rsidR="00131373" w:rsidRPr="00452AA3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452AA3" w:rsidTr="0079136E">
        <w:trPr>
          <w:trHeight w:val="397"/>
        </w:trPr>
        <w:tc>
          <w:tcPr>
            <w:tcW w:w="3544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452AA3" w:rsidTr="0079136E">
        <w:trPr>
          <w:trHeight w:val="397"/>
        </w:trPr>
        <w:tc>
          <w:tcPr>
            <w:tcW w:w="3544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52AA3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2AA3">
        <w:rPr>
          <w:rFonts w:ascii="Corbel" w:hAnsi="Corbel"/>
          <w:smallCaps w:val="0"/>
          <w:szCs w:val="24"/>
        </w:rPr>
        <w:t xml:space="preserve">7. LITERATURA </w:t>
      </w:r>
    </w:p>
    <w:p w:rsidR="00131373" w:rsidRPr="00452AA3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452AA3" w:rsidTr="0079136E">
        <w:trPr>
          <w:trHeight w:val="397"/>
        </w:trPr>
        <w:tc>
          <w:tcPr>
            <w:tcW w:w="7513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Kleszczyński J. (red.): Stany nagłe u dzieci. PZWL. Warszawa 2015.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</w:t>
            </w: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kach dzieci. Media Rodzina. Poznań 2009.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Pierwsza pomoc przedmedyczna.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  <w:bookmarkStart w:id="0" w:name="_GoBack"/>
        <w:bookmarkEnd w:id="0"/>
      </w:tr>
      <w:tr w:rsidR="00131373" w:rsidRPr="00452AA3" w:rsidTr="0079136E">
        <w:trPr>
          <w:trHeight w:val="397"/>
        </w:trPr>
        <w:tc>
          <w:tcPr>
            <w:tcW w:w="7513" w:type="dxa"/>
          </w:tcPr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Łaski M. (red.): Pierwsza pomoc dla dzieci i niemowląt. Sierra Madre. 2013.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Pierwsza pomoc. Ilustrowany przewodnik.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</w:t>
            </w: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131373" w:rsidRPr="00452AA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452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131373" w:rsidRPr="00452AA3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452AA3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2A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Pr="00452AA3" w:rsidRDefault="00D400FF">
      <w:pPr>
        <w:rPr>
          <w:rFonts w:ascii="Corbel" w:hAnsi="Corbel"/>
          <w:sz w:val="24"/>
          <w:szCs w:val="24"/>
        </w:rPr>
      </w:pPr>
    </w:p>
    <w:sectPr w:rsidR="00BD1F8F" w:rsidRPr="00452A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FF" w:rsidRDefault="00D400FF" w:rsidP="00131373">
      <w:pPr>
        <w:spacing w:after="0" w:line="240" w:lineRule="auto"/>
      </w:pPr>
      <w:r>
        <w:separator/>
      </w:r>
    </w:p>
  </w:endnote>
  <w:endnote w:type="continuationSeparator" w:id="0">
    <w:p w:rsidR="00D400FF" w:rsidRDefault="00D400FF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FF" w:rsidRDefault="00D400FF" w:rsidP="00131373">
      <w:pPr>
        <w:spacing w:after="0" w:line="240" w:lineRule="auto"/>
      </w:pPr>
      <w:r>
        <w:separator/>
      </w:r>
    </w:p>
  </w:footnote>
  <w:footnote w:type="continuationSeparator" w:id="0">
    <w:p w:rsidR="00D400FF" w:rsidRDefault="00D400FF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3"/>
    <w:rsid w:val="00131373"/>
    <w:rsid w:val="00452AA3"/>
    <w:rsid w:val="00764046"/>
    <w:rsid w:val="008B34E1"/>
    <w:rsid w:val="009A62BA"/>
    <w:rsid w:val="009D115F"/>
    <w:rsid w:val="00AA1242"/>
    <w:rsid w:val="00B55A62"/>
    <w:rsid w:val="00CB000D"/>
    <w:rsid w:val="00D400FF"/>
    <w:rsid w:val="00E57A8F"/>
    <w:rsid w:val="00EB3F95"/>
    <w:rsid w:val="00F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dcterms:created xsi:type="dcterms:W3CDTF">2019-12-02T17:21:00Z</dcterms:created>
  <dcterms:modified xsi:type="dcterms:W3CDTF">2021-01-22T08:02:00Z</dcterms:modified>
</cp:coreProperties>
</file>